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FB738" w14:textId="0E830186" w:rsidR="00751E96" w:rsidRPr="00751E96" w:rsidRDefault="00751E96" w:rsidP="00751E96">
      <w:pPr>
        <w:pStyle w:val="a3"/>
        <w:tabs>
          <w:tab w:val="left" w:pos="8280"/>
        </w:tabs>
        <w:spacing w:line="280" w:lineRule="exact"/>
        <w:jc w:val="both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 xml:space="preserve">3GPP TSG-RAN WG4 Meeting #96-e                       </w:t>
      </w:r>
      <w:r w:rsidRPr="00751E96">
        <w:rPr>
          <w:rFonts w:ascii="Arial" w:hAnsi="Arial" w:cs="Arial"/>
          <w:b/>
          <w:bCs/>
          <w:sz w:val="22"/>
        </w:rPr>
        <w:tab/>
        <w:t xml:space="preserve"> R4-201</w:t>
      </w:r>
      <w:r w:rsidR="00EE4D16">
        <w:rPr>
          <w:rFonts w:ascii="Arial" w:hAnsi="Arial" w:cs="Arial"/>
          <w:b/>
          <w:bCs/>
          <w:sz w:val="22"/>
        </w:rPr>
        <w:t>22</w:t>
      </w:r>
      <w:r w:rsidR="00884CC1">
        <w:rPr>
          <w:rFonts w:ascii="Arial" w:hAnsi="Arial" w:cs="Arial"/>
          <w:b/>
          <w:bCs/>
          <w:sz w:val="22"/>
        </w:rPr>
        <w:t>69</w:t>
      </w:r>
    </w:p>
    <w:p w14:paraId="6724BC1A" w14:textId="77777777" w:rsidR="00751E96" w:rsidRPr="00751E96" w:rsidRDefault="00751E96" w:rsidP="00751E96">
      <w:pPr>
        <w:pStyle w:val="a3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>Electronic Meeting, 17 Aug. – 28 Aug., 2020</w:t>
      </w:r>
    </w:p>
    <w:p w14:paraId="07512CB5" w14:textId="77777777" w:rsidR="00463675" w:rsidRDefault="00463675" w:rsidP="00751E96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</w:rPr>
      </w:pPr>
    </w:p>
    <w:p w14:paraId="502CC783" w14:textId="71B7669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9716DD">
        <w:rPr>
          <w:rFonts w:ascii="Arial" w:hAnsi="Arial" w:cs="Arial"/>
          <w:bCs/>
        </w:rPr>
        <w:t>DCI-based multiple BWP switch simultaneously</w:t>
      </w:r>
    </w:p>
    <w:p w14:paraId="60EEC96D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3B2367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9716DD">
        <w:rPr>
          <w:rFonts w:ascii="Arial" w:hAnsi="Arial" w:cs="Arial"/>
          <w:bCs/>
        </w:rPr>
        <w:t>6</w:t>
      </w:r>
    </w:p>
    <w:p w14:paraId="26E01A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4D16" w:rsidRPr="009716DD">
        <w:rPr>
          <w:rFonts w:ascii="Arial" w:hAnsi="Arial" w:cs="Arial"/>
          <w:bCs/>
        </w:rPr>
        <w:t>NR_RRM_Enh_Core</w:t>
      </w:r>
      <w:r w:rsidR="00EE4D16">
        <w:rPr>
          <w:rFonts w:ascii="Arial" w:hAnsi="Arial" w:cs="Arial"/>
          <w:bCs/>
        </w:rPr>
        <w:t>,</w:t>
      </w:r>
      <w:r w:rsidR="00EE4D16" w:rsidRPr="009716DD">
        <w:rPr>
          <w:rFonts w:ascii="Arial" w:hAnsi="Arial" w:cs="Arial"/>
          <w:bCs/>
        </w:rPr>
        <w:t xml:space="preserve"> </w:t>
      </w:r>
      <w:r w:rsidR="009716DD" w:rsidRPr="009716DD">
        <w:rPr>
          <w:rFonts w:ascii="Arial" w:hAnsi="Arial" w:cs="Arial"/>
          <w:bCs/>
        </w:rPr>
        <w:t xml:space="preserve">LTE_NR_DC_CA_enh-Core </w:t>
      </w:r>
    </w:p>
    <w:p w14:paraId="7E7393D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FC374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14:paraId="10E0E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>
        <w:rPr>
          <w:rFonts w:ascii="Arial" w:hAnsi="Arial" w:cs="Arial"/>
          <w:bCs/>
        </w:rPr>
        <w:t>RAN WG</w:t>
      </w:r>
      <w:r w:rsidR="00751E96">
        <w:rPr>
          <w:rFonts w:ascii="Arial" w:hAnsi="Arial" w:cs="Arial"/>
          <w:bCs/>
        </w:rPr>
        <w:t>1</w:t>
      </w:r>
    </w:p>
    <w:p w14:paraId="1EC4AF0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A7BD53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B097B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0B952C6" w14:textId="7777777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51E96">
        <w:rPr>
          <w:rFonts w:cs="Arial"/>
          <w:b w:val="0"/>
        </w:rPr>
        <w:t>Zhixun Tang</w:t>
      </w:r>
      <w:r>
        <w:rPr>
          <w:rFonts w:cs="Arial"/>
          <w:bCs/>
        </w:rPr>
        <w:tab/>
      </w:r>
    </w:p>
    <w:p w14:paraId="20A9432F" w14:textId="77777777" w:rsidR="00463675" w:rsidRPr="009658CD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751E96">
        <w:rPr>
          <w:rFonts w:cs="Arial"/>
          <w:b w:val="0"/>
          <w:bCs/>
          <w:color w:val="auto"/>
        </w:rPr>
        <w:t>zhixun.tang</w:t>
      </w:r>
      <w:r w:rsidR="009658CD" w:rsidRPr="009658CD">
        <w:rPr>
          <w:rFonts w:cs="Arial"/>
          <w:b w:val="0"/>
          <w:bCs/>
          <w:color w:val="auto"/>
        </w:rPr>
        <w:t>@</w:t>
      </w:r>
      <w:r w:rsidR="00751E96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18831FF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6E21E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1810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95B8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79921A" w14:textId="77777777" w:rsidR="00463675" w:rsidRDefault="00463675">
      <w:pPr>
        <w:rPr>
          <w:rFonts w:ascii="Arial" w:hAnsi="Arial" w:cs="Arial"/>
        </w:rPr>
      </w:pPr>
    </w:p>
    <w:p w14:paraId="14E6C88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8087B" w14:textId="0208E59F" w:rsidR="005C1B16" w:rsidRDefault="006F1048" w:rsidP="004807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</w:t>
      </w:r>
      <w:r w:rsidR="00480746">
        <w:rPr>
          <w:rFonts w:ascii="Arial" w:hAnsi="Arial" w:cs="Arial"/>
        </w:rPr>
        <w:t xml:space="preserve">investigated </w:t>
      </w:r>
      <w:r w:rsidR="009716DD">
        <w:rPr>
          <w:rFonts w:ascii="Arial" w:hAnsi="Arial" w:cs="Arial"/>
          <w:bCs/>
        </w:rPr>
        <w:t>DCI-based multiple BWP switch</w:t>
      </w:r>
      <w:r w:rsidR="005C1B16">
        <w:rPr>
          <w:rFonts w:ascii="Arial" w:hAnsi="Arial" w:cs="Arial"/>
        </w:rPr>
        <w:t>, and has</w:t>
      </w:r>
      <w:r w:rsidR="009716DD">
        <w:rPr>
          <w:rFonts w:ascii="Arial" w:hAnsi="Arial" w:cs="Arial"/>
        </w:rPr>
        <w:t xml:space="preserve"> some conclusion</w:t>
      </w:r>
      <w:r w:rsidR="00D21154">
        <w:rPr>
          <w:rFonts w:ascii="Arial" w:hAnsi="Arial" w:cs="Arial"/>
        </w:rPr>
        <w:t>s</w:t>
      </w:r>
      <w:r w:rsidR="009716DD">
        <w:rPr>
          <w:rFonts w:ascii="Arial" w:hAnsi="Arial" w:cs="Arial"/>
        </w:rPr>
        <w:t xml:space="preserve"> on the </w:t>
      </w:r>
      <w:r w:rsidR="00AD5459">
        <w:rPr>
          <w:rFonts w:ascii="Arial" w:hAnsi="Arial" w:cs="Arial"/>
        </w:rPr>
        <w:t xml:space="preserve">time duration of </w:t>
      </w:r>
      <w:r w:rsidR="009716DD">
        <w:rPr>
          <w:rFonts w:ascii="Arial" w:hAnsi="Arial" w:cs="Arial"/>
        </w:rPr>
        <w:t>BWP switch delay</w:t>
      </w:r>
      <w:r w:rsidR="00D21154">
        <w:rPr>
          <w:rFonts w:ascii="Arial" w:hAnsi="Arial" w:cs="Arial"/>
        </w:rPr>
        <w:t xml:space="preserve"> </w:t>
      </w:r>
      <w:r w:rsidR="00B920D1">
        <w:rPr>
          <w:rFonts w:ascii="Arial" w:hAnsi="Arial" w:cs="Arial"/>
        </w:rPr>
        <w:t>as follow</w:t>
      </w:r>
      <w:r w:rsidR="00AC3952">
        <w:rPr>
          <w:rFonts w:ascii="Arial" w:hAnsi="Arial" w:cs="Arial"/>
        </w:rPr>
        <w:t>:</w:t>
      </w:r>
    </w:p>
    <w:p w14:paraId="6D5A5948" w14:textId="6DF90799" w:rsidR="00D21154" w:rsidRPr="00D21154" w:rsidRDefault="00A267FD" w:rsidP="00480746">
      <w:pPr>
        <w:spacing w:after="120"/>
        <w:jc w:val="both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MultipleBWPSwitchDelay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BWPSwitchDelay</m:t>
              </m:r>
            </m:sub>
          </m:sSub>
          <m:r>
            <w:rPr>
              <w:rFonts w:ascii="Cambria Math" w:hAnsi="Cambria Math" w:cs="Arial"/>
              <w:lang w:val="x-none"/>
            </w:rPr>
            <m:t>+D*(</m:t>
          </m:r>
          <m:r>
            <w:rPr>
              <w:rFonts w:ascii="Cambria Math" w:hAnsi="Cambria Math" w:cs="Arial"/>
            </w:rPr>
            <m:t>N-</m:t>
          </m:r>
          <m:r>
            <w:rPr>
              <w:rFonts w:ascii="Cambria Math" w:hAnsi="Cambria Math" w:cs="Arial"/>
              <w:lang w:val="x-none"/>
            </w:rPr>
            <m:t>1)</m:t>
          </m:r>
        </m:oMath>
      </m:oMathPara>
    </w:p>
    <w:p w14:paraId="3E201013" w14:textId="77777777" w:rsidR="00D21154" w:rsidRPr="00D21154" w:rsidRDefault="00D21154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w:r w:rsidRPr="00D21154">
        <w:rPr>
          <w:rFonts w:ascii="Arial" w:hAnsi="Arial" w:cs="Arial"/>
          <w:iCs/>
        </w:rPr>
        <w:t>Where,</w:t>
      </w:r>
    </w:p>
    <w:p w14:paraId="6F15788C" w14:textId="0AB1D245" w:rsidR="00D21154" w:rsidRPr="00D21154" w:rsidRDefault="00A267FD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BWPSwitchDelay</m:t>
            </m:r>
          </m:sub>
        </m:sSub>
      </m:oMath>
      <w:r w:rsidR="00D21154" w:rsidRPr="00D21154">
        <w:rPr>
          <w:rFonts w:ascii="Arial" w:hAnsi="Arial" w:cs="Arial"/>
          <w:iCs/>
        </w:rPr>
        <w:t xml:space="preserve"> is the single</w:t>
      </w:r>
      <w:r w:rsidR="00E72D65">
        <w:rPr>
          <w:rFonts w:ascii="Arial" w:hAnsi="Arial" w:cs="Arial"/>
          <w:iCs/>
        </w:rPr>
        <w:t>-CC</w:t>
      </w:r>
      <w:r w:rsidR="00D21154" w:rsidRPr="00D21154">
        <w:rPr>
          <w:rFonts w:ascii="Arial" w:hAnsi="Arial" w:cs="Arial"/>
          <w:iCs/>
        </w:rPr>
        <w:t xml:space="preserve"> BWP switch delay</w:t>
      </w:r>
      <w:r w:rsidR="00AD5459">
        <w:rPr>
          <w:rFonts w:ascii="Arial" w:hAnsi="Arial" w:cs="Arial"/>
          <w:iCs/>
        </w:rPr>
        <w:t xml:space="preserve"> defined in TS38.133</w:t>
      </w:r>
      <w:r w:rsidR="00D21154" w:rsidRPr="00D21154">
        <w:rPr>
          <w:rFonts w:ascii="Arial" w:hAnsi="Arial" w:cs="Arial"/>
          <w:iCs/>
        </w:rPr>
        <w:t xml:space="preserve">; </w:t>
      </w:r>
    </w:p>
    <w:p w14:paraId="7CA9EB16" w14:textId="20D5A339" w:rsidR="007E29D9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0959E7">
        <w:rPr>
          <w:rFonts w:ascii="Arial" w:hAnsi="Arial" w:cs="Arial"/>
        </w:rPr>
        <w:fldChar w:fldCharType="begin"/>
      </w:r>
      <w:r w:rsidRPr="000959E7">
        <w:rPr>
          <w:rFonts w:ascii="Arial" w:hAnsi="Arial" w:cs="Arial"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BWPSwitchDelay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+D*(N-1)</m:t>
        </m:r>
      </m:oMath>
      <w:r w:rsidRPr="000959E7">
        <w:rPr>
          <w:rFonts w:ascii="Arial" w:hAnsi="Arial" w:cs="Arial"/>
        </w:rPr>
        <w:instrText xml:space="preserve"> </w:instrText>
      </w:r>
      <w:r w:rsidRPr="000959E7">
        <w:rPr>
          <w:rFonts w:ascii="Arial" w:hAnsi="Arial" w:cs="Arial"/>
        </w:rPr>
        <w:fldChar w:fldCharType="end"/>
      </w:r>
      <w:r w:rsidR="0089708C" w:rsidRPr="000959E7">
        <w:rPr>
          <w:rFonts w:ascii="Arial" w:hAnsi="Arial" w:cs="Arial"/>
        </w:rPr>
        <w:t>N</w:t>
      </w:r>
      <w:r w:rsidR="000959E7">
        <w:rPr>
          <w:rFonts w:ascii="Arial" w:hAnsi="Arial" w:cs="Arial"/>
        </w:rPr>
        <w:t xml:space="preserve">: </w:t>
      </w:r>
      <w:r w:rsidR="00E72D65" w:rsidRPr="00884CC1">
        <w:rPr>
          <w:rFonts w:ascii="Arial" w:hAnsi="Arial" w:cs="Arial"/>
        </w:rPr>
        <w:t>For UE which is capable of per-FR gap, and no BWP switch involves SCS change, N is the number of simultaneous BWP switching on CCs within the same frequency range; For UE which is not capable of per-FR gap, or the BWP switches on multiple CCs involves SCS changing, N is the number of simultaneous BWP switching on both FR.</w:t>
      </w:r>
    </w:p>
    <w:p w14:paraId="1B983913" w14:textId="733A2B8C" w:rsidR="009716DD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D</w:t>
      </w:r>
      <w:r w:rsidR="000959E7">
        <w:rPr>
          <w:rFonts w:ascii="Arial" w:hAnsi="Arial" w:cs="Arial"/>
        </w:rPr>
        <w:t>:</w:t>
      </w:r>
      <w:r w:rsidRPr="00D21154">
        <w:rPr>
          <w:rFonts w:ascii="Arial" w:hAnsi="Arial" w:cs="Arial"/>
        </w:rPr>
        <w:t xml:space="preserve"> </w:t>
      </w:r>
      <w:r w:rsidRPr="00964458">
        <w:rPr>
          <w:rFonts w:ascii="Arial" w:hAnsi="Arial" w:cs="Arial"/>
          <w:iCs/>
        </w:rPr>
        <w:t>incremental delay for BWP switch processing on additional CCs</w:t>
      </w:r>
      <w:r w:rsidR="00D21154" w:rsidRPr="00964458">
        <w:rPr>
          <w:rFonts w:ascii="Arial" w:hAnsi="Arial" w:cs="Arial"/>
          <w:iCs/>
        </w:rPr>
        <w:t xml:space="preserve"> based on UE’s capabilities</w:t>
      </w:r>
      <w:r w:rsidRPr="00964458">
        <w:rPr>
          <w:rFonts w:ascii="Arial" w:hAnsi="Arial" w:cs="Arial"/>
          <w:iCs/>
        </w:rPr>
        <w:t>.</w:t>
      </w:r>
    </w:p>
    <w:p w14:paraId="39D25D7A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1 UE: D = 100us, 200us</w:t>
      </w:r>
    </w:p>
    <w:p w14:paraId="5658E769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2 UE: D = 200us, 400us, 800us, 1000us</w:t>
      </w:r>
    </w:p>
    <w:p w14:paraId="003A2099" w14:textId="6F532F8A" w:rsidR="003004E3" w:rsidRDefault="00E72D65" w:rsidP="003004E3">
      <w:pPr>
        <w:spacing w:after="120"/>
        <w:jc w:val="both"/>
        <w:rPr>
          <w:rFonts w:ascii="Arial" w:hAnsi="Arial" w:cs="Arial"/>
        </w:rPr>
      </w:pPr>
      <w:r w:rsidRPr="00E72D65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multiple </w:t>
      </w:r>
      <w:r w:rsidRPr="00E72D65">
        <w:rPr>
          <w:rFonts w:ascii="Arial" w:hAnsi="Arial" w:cs="Arial"/>
        </w:rPr>
        <w:t xml:space="preserve">dormancy </w:t>
      </w:r>
      <w:r>
        <w:rPr>
          <w:rFonts w:ascii="Arial" w:hAnsi="Arial" w:cs="Arial"/>
        </w:rPr>
        <w:t>SCell</w:t>
      </w:r>
      <w:r w:rsidRPr="00E72D65">
        <w:rPr>
          <w:rFonts w:ascii="Arial" w:hAnsi="Arial" w:cs="Arial"/>
        </w:rPr>
        <w:t xml:space="preserve"> switch, its requirements are based on requirements for multi-CC </w:t>
      </w:r>
      <w:bookmarkStart w:id="0" w:name="_GoBack"/>
      <w:bookmarkEnd w:id="0"/>
      <w:r w:rsidRPr="00E72D65">
        <w:rPr>
          <w:rFonts w:ascii="Arial" w:hAnsi="Arial" w:cs="Arial"/>
        </w:rPr>
        <w:t>BWP switch and have been being separately developed in RAN4.</w:t>
      </w:r>
      <w:r w:rsidR="003004E3" w:rsidRPr="003004E3">
        <w:rPr>
          <w:rFonts w:ascii="Arial" w:hAnsi="Arial" w:cs="Arial"/>
        </w:rPr>
        <w:t xml:space="preserve"> </w:t>
      </w:r>
    </w:p>
    <w:p w14:paraId="0D2C1475" w14:textId="07C5A752" w:rsidR="007C1F13" w:rsidRPr="000959E7" w:rsidRDefault="007C1F13" w:rsidP="007C1F13">
      <w:pPr>
        <w:autoSpaceDE w:val="0"/>
        <w:autoSpaceDN w:val="0"/>
        <w:spacing w:before="40" w:after="40"/>
        <w:rPr>
          <w:rFonts w:ascii="Arial" w:hAnsi="Arial" w:cs="Arial"/>
        </w:rPr>
      </w:pPr>
      <w:r w:rsidRPr="000959E7">
        <w:rPr>
          <w:rFonts w:ascii="Arial" w:hAnsi="Arial" w:cs="Arial"/>
        </w:rPr>
        <w:t xml:space="preserve">RAN4 is wondering if the DCI-based multiple BWP switch delay defined in RAN4 </w:t>
      </w:r>
      <w:r w:rsidR="000959E7" w:rsidRPr="000959E7">
        <w:rPr>
          <w:rFonts w:ascii="Arial" w:hAnsi="Arial" w:cs="Arial"/>
        </w:rPr>
        <w:t xml:space="preserve">can be supported with existing DCI based </w:t>
      </w:r>
      <w:r w:rsidR="000959E7">
        <w:rPr>
          <w:rFonts w:ascii="Arial" w:hAnsi="Arial" w:cs="Arial"/>
        </w:rPr>
        <w:t xml:space="preserve">signalling </w:t>
      </w:r>
      <w:r w:rsidRPr="000959E7">
        <w:rPr>
          <w:rFonts w:ascii="Arial" w:hAnsi="Arial" w:cs="Arial"/>
        </w:rPr>
        <w:t>for UE’s PDSCH reception and PUSCH transmission and will be applied for HARQ processing timeline in dormancy SCell’s design.</w:t>
      </w:r>
    </w:p>
    <w:p w14:paraId="49F2A958" w14:textId="77777777" w:rsidR="007C1F13" w:rsidRDefault="007C1F13" w:rsidP="003004E3">
      <w:pPr>
        <w:spacing w:after="120"/>
        <w:jc w:val="both"/>
        <w:rPr>
          <w:rFonts w:ascii="Arial" w:hAnsi="Arial" w:cs="Arial"/>
        </w:rPr>
      </w:pPr>
    </w:p>
    <w:p w14:paraId="628E594E" w14:textId="77777777" w:rsidR="007E29D9" w:rsidRPr="003004E3" w:rsidRDefault="007E29D9" w:rsidP="003004E3">
      <w:pPr>
        <w:spacing w:after="120"/>
        <w:jc w:val="both"/>
        <w:rPr>
          <w:rFonts w:ascii="Arial" w:hAnsi="Arial" w:cs="Arial"/>
        </w:rPr>
      </w:pPr>
    </w:p>
    <w:p w14:paraId="604786ED" w14:textId="77777777" w:rsidR="0068532F" w:rsidRPr="0019460C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1026C3" w14:textId="77777777" w:rsidR="00926442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80746">
        <w:rPr>
          <w:rFonts w:ascii="Arial" w:hAnsi="Arial" w:cs="Arial"/>
          <w:b/>
        </w:rPr>
        <w:t>RAN WG</w:t>
      </w:r>
      <w:r w:rsidR="009716DD">
        <w:rPr>
          <w:rFonts w:ascii="Arial" w:hAnsi="Arial" w:cs="Arial"/>
          <w:b/>
        </w:rPr>
        <w:t>1</w:t>
      </w:r>
      <w:r w:rsidR="00480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0DABD990" w14:textId="77777777" w:rsidR="00D21154" w:rsidRDefault="00463675" w:rsidP="0068532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6FCC3A8" w14:textId="77777777" w:rsidR="007C1F13" w:rsidRPr="000959E7" w:rsidRDefault="007C1F13" w:rsidP="007C1F13">
      <w:pPr>
        <w:autoSpaceDE w:val="0"/>
        <w:autoSpaceDN w:val="0"/>
        <w:rPr>
          <w:rFonts w:ascii="Arial" w:hAnsi="Arial" w:cs="Arial"/>
        </w:rPr>
      </w:pPr>
      <w:r w:rsidRPr="000959E7">
        <w:rPr>
          <w:rFonts w:ascii="Arial" w:hAnsi="Arial" w:cs="Arial"/>
        </w:rPr>
        <w:t>RAN4 respectfully asks RAN1 to check DCI-based multiple BWP switch delay defined in RAN4 and take the corresponding action if needed.</w:t>
      </w:r>
    </w:p>
    <w:p w14:paraId="381CD2B3" w14:textId="77777777" w:rsidR="00463675" w:rsidRPr="000959E7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4CBE9FB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14:paraId="5DDC18F3" w14:textId="77777777" w:rsidR="00463675" w:rsidRDefault="00926442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D21154">
        <w:rPr>
          <w:rFonts w:ascii="Arial" w:hAnsi="Arial" w:cs="Arial"/>
          <w:bCs/>
        </w:rPr>
        <w:t>97-e</w:t>
      </w:r>
      <w:r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Oc.t</w:t>
      </w:r>
      <w:r>
        <w:rPr>
          <w:rFonts w:ascii="Arial" w:hAnsi="Arial" w:cs="Arial"/>
          <w:bCs/>
        </w:rPr>
        <w:t xml:space="preserve"> </w:t>
      </w:r>
      <w:r w:rsidR="00D2115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6 – </w:t>
      </w:r>
      <w:r w:rsidR="00D21154">
        <w:rPr>
          <w:rFonts w:ascii="Arial" w:hAnsi="Arial" w:cs="Arial"/>
          <w:bCs/>
        </w:rPr>
        <w:t>Nov. 13</w:t>
      </w:r>
      <w:r>
        <w:rPr>
          <w:rFonts w:ascii="Arial" w:hAnsi="Arial" w:cs="Arial"/>
          <w:bCs/>
        </w:rPr>
        <w:t>, 20</w:t>
      </w:r>
      <w:r w:rsidR="00D21154">
        <w:rPr>
          <w:rFonts w:ascii="Arial" w:hAnsi="Arial" w:cs="Arial"/>
          <w:bCs/>
        </w:rPr>
        <w:t>20</w:t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E-meeting</w:t>
      </w:r>
    </w:p>
    <w:p w14:paraId="5FB60927" w14:textId="77777777"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14:paraId="658A0611" w14:textId="77777777"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B42E2" w16cid:durableId="22F0DCD4"/>
  <w16cid:commentId w16cid:paraId="13A1AA87" w16cid:durableId="22F0DC48"/>
  <w16cid:commentId w16cid:paraId="3C17A907" w16cid:durableId="22F0DCC5"/>
  <w16cid:commentId w16cid:paraId="72BC3CEB" w16cid:durableId="22F0DC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536F5" w14:textId="77777777" w:rsidR="00A267FD" w:rsidRDefault="00A267FD">
      <w:r>
        <w:separator/>
      </w:r>
    </w:p>
  </w:endnote>
  <w:endnote w:type="continuationSeparator" w:id="0">
    <w:p w14:paraId="222C6ACC" w14:textId="77777777" w:rsidR="00A267FD" w:rsidRDefault="00A2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9CA72" w14:textId="77777777" w:rsidR="00A267FD" w:rsidRDefault="00A267FD">
      <w:r>
        <w:separator/>
      </w:r>
    </w:p>
  </w:footnote>
  <w:footnote w:type="continuationSeparator" w:id="0">
    <w:p w14:paraId="037D66F7" w14:textId="77777777" w:rsidR="00A267FD" w:rsidRDefault="00A26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2E92"/>
    <w:multiLevelType w:val="hybridMultilevel"/>
    <w:tmpl w:val="B7CA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51123"/>
    <w:multiLevelType w:val="hybridMultilevel"/>
    <w:tmpl w:val="642E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937DF"/>
    <w:multiLevelType w:val="hybridMultilevel"/>
    <w:tmpl w:val="38CC66DC"/>
    <w:lvl w:ilvl="0" w:tplc="A6243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6DE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0E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4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9A8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40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C7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B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EB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hybridMultilevel"/>
    <w:tmpl w:val="9B2A0B4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E3E48"/>
    <w:multiLevelType w:val="hybridMultilevel"/>
    <w:tmpl w:val="D176376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56E1B"/>
    <w:multiLevelType w:val="hybridMultilevel"/>
    <w:tmpl w:val="A758753A"/>
    <w:lvl w:ilvl="0" w:tplc="1012C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0"/>
  </w:num>
  <w:num w:numId="5">
    <w:abstractNumId w:val="15"/>
  </w:num>
  <w:num w:numId="6">
    <w:abstractNumId w:val="7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10"/>
  </w:num>
  <w:num w:numId="12">
    <w:abstractNumId w:val="13"/>
  </w:num>
  <w:num w:numId="13">
    <w:abstractNumId w:val="4"/>
  </w:num>
  <w:num w:numId="14">
    <w:abstractNumId w:val="16"/>
  </w:num>
  <w:num w:numId="15">
    <w:abstractNumId w:val="1"/>
  </w:num>
  <w:num w:numId="16">
    <w:abstractNumId w:val="11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16FB"/>
    <w:rsid w:val="000317A5"/>
    <w:rsid w:val="00043D3C"/>
    <w:rsid w:val="00045ED6"/>
    <w:rsid w:val="000472B5"/>
    <w:rsid w:val="000831E9"/>
    <w:rsid w:val="0009475A"/>
    <w:rsid w:val="000959E7"/>
    <w:rsid w:val="000B1DD4"/>
    <w:rsid w:val="00104AB2"/>
    <w:rsid w:val="00111997"/>
    <w:rsid w:val="00113110"/>
    <w:rsid w:val="00135DAC"/>
    <w:rsid w:val="0013698C"/>
    <w:rsid w:val="00156B79"/>
    <w:rsid w:val="00171D3D"/>
    <w:rsid w:val="001911EB"/>
    <w:rsid w:val="0019460C"/>
    <w:rsid w:val="001A68F1"/>
    <w:rsid w:val="00205B05"/>
    <w:rsid w:val="00253F4A"/>
    <w:rsid w:val="002921C1"/>
    <w:rsid w:val="002B7992"/>
    <w:rsid w:val="002C236A"/>
    <w:rsid w:val="002F6712"/>
    <w:rsid w:val="003004E3"/>
    <w:rsid w:val="00312791"/>
    <w:rsid w:val="00332EBA"/>
    <w:rsid w:val="00343C24"/>
    <w:rsid w:val="003631A2"/>
    <w:rsid w:val="003B4C03"/>
    <w:rsid w:val="003B5941"/>
    <w:rsid w:val="004317B7"/>
    <w:rsid w:val="0044141E"/>
    <w:rsid w:val="00463675"/>
    <w:rsid w:val="00480746"/>
    <w:rsid w:val="00504105"/>
    <w:rsid w:val="00524739"/>
    <w:rsid w:val="00531736"/>
    <w:rsid w:val="0055266F"/>
    <w:rsid w:val="00557DA1"/>
    <w:rsid w:val="005C1B16"/>
    <w:rsid w:val="005E6567"/>
    <w:rsid w:val="0062018A"/>
    <w:rsid w:val="00626C3B"/>
    <w:rsid w:val="00632BA6"/>
    <w:rsid w:val="00660F66"/>
    <w:rsid w:val="0068532F"/>
    <w:rsid w:val="006A3229"/>
    <w:rsid w:val="006B1098"/>
    <w:rsid w:val="006B5847"/>
    <w:rsid w:val="006B68C8"/>
    <w:rsid w:val="006C1B7B"/>
    <w:rsid w:val="006F1048"/>
    <w:rsid w:val="006F4605"/>
    <w:rsid w:val="006F72A3"/>
    <w:rsid w:val="00702355"/>
    <w:rsid w:val="0071474C"/>
    <w:rsid w:val="007162A7"/>
    <w:rsid w:val="0073190D"/>
    <w:rsid w:val="00747468"/>
    <w:rsid w:val="00751E96"/>
    <w:rsid w:val="0076076F"/>
    <w:rsid w:val="007B3AD5"/>
    <w:rsid w:val="007C1F13"/>
    <w:rsid w:val="007E29D9"/>
    <w:rsid w:val="00800EF6"/>
    <w:rsid w:val="00827DED"/>
    <w:rsid w:val="00831E1D"/>
    <w:rsid w:val="00860D9F"/>
    <w:rsid w:val="00884CC1"/>
    <w:rsid w:val="00884F67"/>
    <w:rsid w:val="00885A2C"/>
    <w:rsid w:val="0089122A"/>
    <w:rsid w:val="0089708C"/>
    <w:rsid w:val="008D1C29"/>
    <w:rsid w:val="008D7513"/>
    <w:rsid w:val="008F4A6B"/>
    <w:rsid w:val="0090024E"/>
    <w:rsid w:val="0090393E"/>
    <w:rsid w:val="00905F54"/>
    <w:rsid w:val="00915B5F"/>
    <w:rsid w:val="00923E7C"/>
    <w:rsid w:val="00926442"/>
    <w:rsid w:val="00932CB3"/>
    <w:rsid w:val="00933E81"/>
    <w:rsid w:val="009569B5"/>
    <w:rsid w:val="00964458"/>
    <w:rsid w:val="009658CD"/>
    <w:rsid w:val="009716DD"/>
    <w:rsid w:val="009A2D86"/>
    <w:rsid w:val="009C1DEC"/>
    <w:rsid w:val="009C2D84"/>
    <w:rsid w:val="009C63AA"/>
    <w:rsid w:val="009F06CC"/>
    <w:rsid w:val="00A1359B"/>
    <w:rsid w:val="00A14FA3"/>
    <w:rsid w:val="00A267FD"/>
    <w:rsid w:val="00A50C5D"/>
    <w:rsid w:val="00A633AB"/>
    <w:rsid w:val="00A754DE"/>
    <w:rsid w:val="00A76341"/>
    <w:rsid w:val="00A77642"/>
    <w:rsid w:val="00AA4756"/>
    <w:rsid w:val="00AA6B6E"/>
    <w:rsid w:val="00AC19C6"/>
    <w:rsid w:val="00AC3952"/>
    <w:rsid w:val="00AD396C"/>
    <w:rsid w:val="00AD5459"/>
    <w:rsid w:val="00B46A77"/>
    <w:rsid w:val="00B61DFB"/>
    <w:rsid w:val="00B65169"/>
    <w:rsid w:val="00B8742C"/>
    <w:rsid w:val="00B920D1"/>
    <w:rsid w:val="00B9623B"/>
    <w:rsid w:val="00BC2643"/>
    <w:rsid w:val="00BD34F3"/>
    <w:rsid w:val="00C02605"/>
    <w:rsid w:val="00C026AF"/>
    <w:rsid w:val="00C26236"/>
    <w:rsid w:val="00C36895"/>
    <w:rsid w:val="00C41352"/>
    <w:rsid w:val="00C41FF5"/>
    <w:rsid w:val="00C4340F"/>
    <w:rsid w:val="00C81D8F"/>
    <w:rsid w:val="00CD036A"/>
    <w:rsid w:val="00CE7577"/>
    <w:rsid w:val="00CF4CE6"/>
    <w:rsid w:val="00D06808"/>
    <w:rsid w:val="00D21154"/>
    <w:rsid w:val="00D8342E"/>
    <w:rsid w:val="00DB447C"/>
    <w:rsid w:val="00DC3B8A"/>
    <w:rsid w:val="00DE1A4A"/>
    <w:rsid w:val="00DE4269"/>
    <w:rsid w:val="00E129A3"/>
    <w:rsid w:val="00E20110"/>
    <w:rsid w:val="00E44149"/>
    <w:rsid w:val="00E72D65"/>
    <w:rsid w:val="00E92578"/>
    <w:rsid w:val="00EC429E"/>
    <w:rsid w:val="00EE4D16"/>
    <w:rsid w:val="00F36BF0"/>
    <w:rsid w:val="00F43F8E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0C0BE"/>
  <w15:chartTrackingRefBased/>
  <w15:docId w15:val="{55254C5B-23E8-49A5-BE4A-AC4ABC56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751E96"/>
    <w:rPr>
      <w:lang w:val="en-GB" w:eastAsia="en-US"/>
    </w:rPr>
  </w:style>
  <w:style w:type="paragraph" w:styleId="a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a"/>
    <w:link w:val="Char3"/>
    <w:uiPriority w:val="34"/>
    <w:qFormat/>
    <w:rsid w:val="00D21154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e"/>
    <w:uiPriority w:val="34"/>
    <w:qFormat/>
    <w:locked/>
    <w:rsid w:val="003004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zhixun tang-Mediatek</cp:lastModifiedBy>
  <cp:revision>4</cp:revision>
  <cp:lastPrinted>2002-04-23T01:10:00Z</cp:lastPrinted>
  <dcterms:created xsi:type="dcterms:W3CDTF">2020-08-28T06:33:00Z</dcterms:created>
  <dcterms:modified xsi:type="dcterms:W3CDTF">2020-08-28T11:52:00Z</dcterms:modified>
</cp:coreProperties>
</file>